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B98" w:rsidRDefault="007D2B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D2B98" w:rsidRDefault="00A117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                                                                             </w:t>
      </w:r>
    </w:p>
    <w:p w:rsidR="007D2B98" w:rsidRDefault="00A117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публичных слушаний по проекту межевания территории микрорайона 20 города Сургута </w:t>
      </w:r>
    </w:p>
    <w:p w:rsidR="007D2B98" w:rsidRDefault="007D2B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2B98" w:rsidRDefault="00A117D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Публичные слушания проводятся на основании постановления Главы города № 197 от 18.12.2018 о назначении публичных слушаний по проекту межевания территории микрорайона 20.</w:t>
      </w:r>
    </w:p>
    <w:p w:rsidR="007D2B98" w:rsidRDefault="00A117D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 конференц-зал по адресу, улица Восход, дом 4.</w:t>
      </w:r>
    </w:p>
    <w:p w:rsidR="007D2B98" w:rsidRDefault="00A117D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19.01.2019.</w:t>
      </w:r>
    </w:p>
    <w:p w:rsidR="007D2B98" w:rsidRDefault="00A117D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 10.45.</w:t>
      </w:r>
    </w:p>
    <w:p w:rsidR="007D2B98" w:rsidRDefault="00A117D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публичных слушаниях присутствовали 17 человек.</w:t>
      </w:r>
    </w:p>
    <w:p w:rsidR="007D2B98" w:rsidRDefault="007D2B98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Ind w:w="357" w:type="dxa"/>
        <w:tblLook w:val="04A0" w:firstRow="1" w:lastRow="0" w:firstColumn="1" w:lastColumn="0" w:noHBand="0" w:noVBand="1"/>
      </w:tblPr>
      <w:tblGrid>
        <w:gridCol w:w="3575"/>
        <w:gridCol w:w="5419"/>
        <w:gridCol w:w="4819"/>
      </w:tblGrid>
      <w:tr w:rsidR="007D2B98">
        <w:tc>
          <w:tcPr>
            <w:tcW w:w="3575" w:type="dxa"/>
          </w:tcPr>
          <w:p w:rsidR="007D2B98" w:rsidRDefault="00A1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Кем задан вопрос, озвучено замечание, предложение</w:t>
            </w:r>
          </w:p>
        </w:tc>
        <w:tc>
          <w:tcPr>
            <w:tcW w:w="5419" w:type="dxa"/>
          </w:tcPr>
          <w:p w:rsidR="007D2B98" w:rsidRDefault="00A1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вопроса, замечания, предложения</w:t>
            </w:r>
          </w:p>
        </w:tc>
        <w:tc>
          <w:tcPr>
            <w:tcW w:w="4819" w:type="dxa"/>
          </w:tcPr>
          <w:p w:rsidR="007D2B98" w:rsidRDefault="00A11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 и другие предложения</w:t>
            </w:r>
          </w:p>
        </w:tc>
      </w:tr>
      <w:tr w:rsidR="007D2B98">
        <w:trPr>
          <w:trHeight w:val="308"/>
        </w:trPr>
        <w:tc>
          <w:tcPr>
            <w:tcW w:w="3575" w:type="dxa"/>
          </w:tcPr>
          <w:p w:rsidR="007D2B98" w:rsidRDefault="00A117D9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Мизгирева Н.А.</w:t>
            </w:r>
          </w:p>
          <w:p w:rsidR="007D2B98" w:rsidRDefault="00A117D9">
            <w:pP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жительница  Юности 6</w:t>
            </w:r>
          </w:p>
          <w:p w:rsidR="007D2B98" w:rsidRDefault="007D2B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419" w:type="dxa"/>
          </w:tcPr>
          <w:p w:rsidR="007D2B98" w:rsidRDefault="00A117D9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Хотели до забора нашу территорию. Выполнили благоустройство. У нас парковка для 10 машин (схема прилагается). </w:t>
            </w:r>
          </w:p>
          <w:p w:rsidR="007D2B98" w:rsidRDefault="007D2B98">
            <w:pPr>
              <w:pStyle w:val="Style8"/>
              <w:widowControl/>
              <w:tabs>
                <w:tab w:val="left" w:pos="1003"/>
              </w:tabs>
              <w:ind w:firstLine="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7D2B98" w:rsidRDefault="00431D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Принято.</w:t>
            </w:r>
          </w:p>
          <w:p w:rsidR="00431DDC" w:rsidRDefault="00431DDC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Граница откорректирована</w:t>
            </w:r>
          </w:p>
        </w:tc>
      </w:tr>
      <w:tr w:rsidR="007D2B98">
        <w:trPr>
          <w:trHeight w:val="1062"/>
        </w:trPr>
        <w:tc>
          <w:tcPr>
            <w:tcW w:w="3575" w:type="dxa"/>
            <w:vMerge w:val="restart"/>
          </w:tcPr>
          <w:p w:rsidR="007D2B98" w:rsidRDefault="00A117D9">
            <w:pPr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Ахметов Р. М. технический директор Жилсервис “Комфорт сервис” </w:t>
            </w:r>
          </w:p>
          <w:p w:rsidR="007D2B98" w:rsidRDefault="007D2B9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419" w:type="dxa"/>
          </w:tcPr>
          <w:p w:rsidR="007D2B98" w:rsidRDefault="00A117D9" w:rsidP="00A438D4">
            <w:pPr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Об изменении границ придомовой территории  Маяковского 7, 9, 9/1, 9/2. На данные территории попадают внутриквартальные проезды. Домам они ни к чему. </w:t>
            </w:r>
          </w:p>
        </w:tc>
        <w:tc>
          <w:tcPr>
            <w:tcW w:w="4819" w:type="dxa"/>
          </w:tcPr>
          <w:p w:rsidR="007D2B98" w:rsidRDefault="00A438D4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A438D4" w:rsidRDefault="00A438D4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Данные проезды связаны с обслуживанием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придомовой территории  многоквартирных жилых домов по Маяковского 7, 9, 9/1, 9/2.</w:t>
            </w:r>
          </w:p>
        </w:tc>
      </w:tr>
      <w:tr w:rsidR="007D2B98">
        <w:trPr>
          <w:trHeight w:val="1022"/>
        </w:trPr>
        <w:tc>
          <w:tcPr>
            <w:tcW w:w="3575" w:type="dxa"/>
            <w:vMerge/>
          </w:tcPr>
          <w:p w:rsidR="007D2B98" w:rsidRDefault="007D2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7D2B98" w:rsidRDefault="00A117D9" w:rsidP="00A438D4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Не включать в границы придомовой территории Маяковского 9 участок за психоневрологическим диспансером.</w:t>
            </w:r>
          </w:p>
        </w:tc>
        <w:tc>
          <w:tcPr>
            <w:tcW w:w="4819" w:type="dxa"/>
          </w:tcPr>
          <w:p w:rsidR="007D2B98" w:rsidRDefault="00A438D4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A438D4" w:rsidRDefault="00A438D4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Данная территория отнесена к земельному участку жилого дому, в связи с разграничением территории согласно правилам землепользования и застройки, данная территория отнесена к зоне Ж.4.1</w:t>
            </w:r>
          </w:p>
        </w:tc>
      </w:tr>
      <w:tr w:rsidR="007D2B98">
        <w:trPr>
          <w:trHeight w:val="1022"/>
        </w:trPr>
        <w:tc>
          <w:tcPr>
            <w:tcW w:w="3575" w:type="dxa"/>
          </w:tcPr>
          <w:p w:rsidR="007D2B98" w:rsidRDefault="00A117D9">
            <w:pPr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Соколова О.В. лесопарковое хозяйство.</w:t>
            </w:r>
          </w:p>
          <w:p w:rsidR="007D2B98" w:rsidRDefault="007D2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7D2B98" w:rsidRDefault="00A117D9" w:rsidP="00A438D4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Земельный участок 3.3. Между 6 по Юности и зданием суда. Предлагаем отнести к 6 дому или разделить между домами 6 и7. </w:t>
            </w:r>
          </w:p>
        </w:tc>
        <w:tc>
          <w:tcPr>
            <w:tcW w:w="4819" w:type="dxa"/>
          </w:tcPr>
          <w:p w:rsidR="007D2B98" w:rsidRDefault="00A438D4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Принято.</w:t>
            </w:r>
          </w:p>
          <w:p w:rsidR="00A438D4" w:rsidRDefault="00A438D4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Данный земельный участок отнесен к территории улично-дорожной сети города</w:t>
            </w:r>
          </w:p>
        </w:tc>
      </w:tr>
      <w:tr w:rsidR="007D2B98">
        <w:trPr>
          <w:trHeight w:val="1022"/>
        </w:trPr>
        <w:tc>
          <w:tcPr>
            <w:tcW w:w="3575" w:type="dxa"/>
            <w:vMerge w:val="restart"/>
          </w:tcPr>
          <w:p w:rsidR="007D2B98" w:rsidRDefault="00A117D9">
            <w:pPr>
              <w:jc w:val="both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lastRenderedPageBreak/>
              <w:t xml:space="preserve">Гайдаржи О.В., </w:t>
            </w:r>
          </w:p>
          <w:p w:rsidR="007D2B98" w:rsidRDefault="00A117D9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ООО «УК «Сервис-3»</w:t>
            </w:r>
          </w:p>
          <w:p w:rsidR="007D2B98" w:rsidRDefault="007D2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7D2B98" w:rsidRDefault="00A117D9" w:rsidP="000739D3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Собственники Юности 7 несут ответственность за проезд и психоневрологический диспансер, Маяковского 9. Определить участок под Юности 7 согласно схеме, направленной в департамент (схема прилагается).</w:t>
            </w:r>
          </w:p>
        </w:tc>
        <w:tc>
          <w:tcPr>
            <w:tcW w:w="4819" w:type="dxa"/>
          </w:tcPr>
          <w:p w:rsidR="007D2B98" w:rsidRDefault="000739D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0739D3" w:rsidRDefault="000739D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Границы жилого дома определены с учетом фактических границ жилого дома</w:t>
            </w:r>
          </w:p>
        </w:tc>
      </w:tr>
      <w:tr w:rsidR="007D2B98">
        <w:trPr>
          <w:trHeight w:val="1022"/>
        </w:trPr>
        <w:tc>
          <w:tcPr>
            <w:tcW w:w="3575" w:type="dxa"/>
            <w:vMerge/>
          </w:tcPr>
          <w:p w:rsidR="007D2B98" w:rsidRDefault="007D2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7D2B98" w:rsidRDefault="00A117D9" w:rsidP="000739D3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Маяковского 11. Собственники пожелали зеленую зону ответси к дому, так как мало зелени.</w:t>
            </w:r>
          </w:p>
        </w:tc>
        <w:tc>
          <w:tcPr>
            <w:tcW w:w="4819" w:type="dxa"/>
          </w:tcPr>
          <w:p w:rsidR="007D2B98" w:rsidRDefault="000739D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0739D3" w:rsidRDefault="000739D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 проекте межевания предусмотрены границы в соответствии с фактически установленными границами территориальных зон, определяющими границы землепользования в городе.</w:t>
            </w:r>
          </w:p>
        </w:tc>
      </w:tr>
      <w:tr w:rsidR="007D2B98">
        <w:trPr>
          <w:trHeight w:val="1022"/>
        </w:trPr>
        <w:tc>
          <w:tcPr>
            <w:tcW w:w="3575" w:type="dxa"/>
            <w:vMerge/>
          </w:tcPr>
          <w:p w:rsidR="007D2B98" w:rsidRDefault="007D2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7D2B98" w:rsidRDefault="00A117D9" w:rsidP="000739D3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Жители возражают по отнесению зеленой зоны к домам Юности 6 и 7. Есть возможность отнести этот участок земельному участку 2.</w:t>
            </w:r>
          </w:p>
        </w:tc>
        <w:tc>
          <w:tcPr>
            <w:tcW w:w="4819" w:type="dxa"/>
          </w:tcPr>
          <w:p w:rsidR="007D2B98" w:rsidRDefault="000739D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Принято.</w:t>
            </w:r>
          </w:p>
          <w:p w:rsidR="000739D3" w:rsidRDefault="000739D3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Данный земельный участок отнесен к территории улично-дорожной сети города</w:t>
            </w:r>
          </w:p>
        </w:tc>
      </w:tr>
      <w:tr w:rsidR="007D2B98">
        <w:trPr>
          <w:trHeight w:val="1578"/>
        </w:trPr>
        <w:tc>
          <w:tcPr>
            <w:tcW w:w="3575" w:type="dxa"/>
            <w:vMerge w:val="restart"/>
          </w:tcPr>
          <w:p w:rsidR="007D2B98" w:rsidRDefault="00A117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ООО «Сургутские городские электрические сети»</w:t>
            </w:r>
          </w:p>
          <w:p w:rsidR="007D2B98" w:rsidRDefault="00A117D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(от 08.02.2019 № 02/19-6 зис)</w:t>
            </w:r>
          </w:p>
        </w:tc>
        <w:tc>
          <w:tcPr>
            <w:tcW w:w="5419" w:type="dxa"/>
          </w:tcPr>
          <w:p w:rsidR="007D2B98" w:rsidRDefault="00A117D9">
            <w:pPr>
              <w:tabs>
                <w:tab w:val="left" w:pos="926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связи с планируемой реконструкцией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Сургутского политехнического колледжа, просим предусмотреть участок размером 10*15 метров, площадью 150 м2.</w:t>
            </w:r>
          </w:p>
        </w:tc>
        <w:tc>
          <w:tcPr>
            <w:tcW w:w="4819" w:type="dxa"/>
          </w:tcPr>
          <w:p w:rsidR="007D2B98" w:rsidRDefault="009C71B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Принято.</w:t>
            </w:r>
          </w:p>
          <w:p w:rsidR="009C71B5" w:rsidRDefault="009C71B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Земельный участок предусмотрен согласно предоставленной схемы.</w:t>
            </w:r>
          </w:p>
        </w:tc>
      </w:tr>
      <w:tr w:rsidR="007D2B98">
        <w:trPr>
          <w:trHeight w:val="1106"/>
        </w:trPr>
        <w:tc>
          <w:tcPr>
            <w:tcW w:w="3575" w:type="dxa"/>
            <w:vMerge/>
          </w:tcPr>
          <w:p w:rsidR="007D2B98" w:rsidRDefault="007D2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7D2B98" w:rsidRDefault="00A117D9">
            <w:pPr>
              <w:pStyle w:val="Style13"/>
              <w:widowControl/>
              <w:spacing w:line="240" w:lineRule="atLeast"/>
              <w:ind w:leftChars="-39" w:left="-86" w:firstLine="0"/>
              <w:rPr>
                <w:rStyle w:val="FontStyle68"/>
                <w:rFonts w:eastAsia="Times New Roman"/>
                <w:sz w:val="26"/>
                <w:szCs w:val="26"/>
              </w:rPr>
            </w:pPr>
            <w:r>
              <w:rPr>
                <w:rStyle w:val="FontStyle68"/>
                <w:rFonts w:eastAsia="Times New Roman"/>
                <w:sz w:val="26"/>
                <w:szCs w:val="26"/>
              </w:rPr>
              <w:t xml:space="preserve">Предусмотреть земельный участок под </w:t>
            </w:r>
            <w:r>
              <w:rPr>
                <w:rStyle w:val="FontStyle68"/>
                <w:rFonts w:eastAsia="Times New Roman"/>
                <w:sz w:val="26"/>
                <w:szCs w:val="26"/>
              </w:rPr>
              <w:br/>
              <w:t xml:space="preserve">строительсво КЛ-10 от РП-119 до РП-115 </w:t>
            </w:r>
          </w:p>
        </w:tc>
        <w:tc>
          <w:tcPr>
            <w:tcW w:w="4819" w:type="dxa"/>
          </w:tcPr>
          <w:p w:rsidR="007D2B98" w:rsidRDefault="009C71B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9C71B5" w:rsidRDefault="009C71B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Земельные участки для размещения и строительства линейных объектов, могут быть определены в составе проекта межевания линейного объекта на основании решений проекта планировки линейного объекта.</w:t>
            </w:r>
          </w:p>
        </w:tc>
      </w:tr>
      <w:tr w:rsidR="007D2B98">
        <w:trPr>
          <w:trHeight w:val="1106"/>
        </w:trPr>
        <w:tc>
          <w:tcPr>
            <w:tcW w:w="3575" w:type="dxa"/>
          </w:tcPr>
          <w:p w:rsidR="007D2B98" w:rsidRDefault="00A117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УК ДЕЗ ЦЖР</w:t>
            </w:r>
          </w:p>
          <w:p w:rsidR="007D2B98" w:rsidRDefault="00A117D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№ 04/140 от 18.01.2019</w:t>
            </w:r>
          </w:p>
        </w:tc>
        <w:tc>
          <w:tcPr>
            <w:tcW w:w="5419" w:type="dxa"/>
          </w:tcPr>
          <w:p w:rsidR="007D2B98" w:rsidRDefault="00A117D9">
            <w:pPr>
              <w:pStyle w:val="Style13"/>
              <w:widowControl/>
              <w:spacing w:line="240" w:lineRule="atLeast"/>
              <w:ind w:leftChars="-39" w:left="-86" w:firstLine="0"/>
              <w:rPr>
                <w:rStyle w:val="FontStyle68"/>
                <w:rFonts w:eastAsia="Times New Roman"/>
                <w:sz w:val="26"/>
                <w:szCs w:val="26"/>
              </w:rPr>
            </w:pPr>
            <w:r>
              <w:rPr>
                <w:rStyle w:val="FontStyle68"/>
                <w:rFonts w:eastAsia="Times New Roman"/>
                <w:sz w:val="26"/>
                <w:szCs w:val="26"/>
              </w:rPr>
              <w:t>Возражает против присоединения территории между границами земельного участка 86:10:0101031:41 под многоквартирный дом 28 по ул. 30 лет Победы (АО Югория) и земельным участком 86:10:0101031:2381</w:t>
            </w:r>
          </w:p>
          <w:p w:rsidR="007D2B98" w:rsidRDefault="00A117D9" w:rsidP="00B30272">
            <w:pPr>
              <w:pStyle w:val="Style13"/>
              <w:widowControl/>
              <w:spacing w:line="240" w:lineRule="atLeast"/>
              <w:ind w:leftChars="-39" w:left="-86" w:firstLine="0"/>
              <w:rPr>
                <w:rStyle w:val="FontStyle68"/>
                <w:rFonts w:eastAsia="Times New Roman"/>
                <w:sz w:val="26"/>
                <w:szCs w:val="26"/>
              </w:rPr>
            </w:pPr>
            <w:r>
              <w:rPr>
                <w:rStyle w:val="FontStyle68"/>
                <w:rFonts w:eastAsia="Times New Roman"/>
                <w:sz w:val="26"/>
                <w:szCs w:val="26"/>
              </w:rPr>
              <w:lastRenderedPageBreak/>
              <w:t>Просим определить проезд к территории общего пользования или предлагаем объединить с земельным участком 86:10:0101031:2381, так как он служит для организации подъезда к объекту недвижимости по ул. Юности 1 (схема прилагается)</w:t>
            </w:r>
          </w:p>
        </w:tc>
        <w:tc>
          <w:tcPr>
            <w:tcW w:w="4819" w:type="dxa"/>
          </w:tcPr>
          <w:p w:rsidR="007D2B98" w:rsidRDefault="00B3027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Принято</w:t>
            </w:r>
            <w:r w:rsidR="009C71B5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9C71B5" w:rsidRDefault="00B3027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Данная территория отнесена к земельному участку </w:t>
            </w:r>
            <w:r>
              <w:rPr>
                <w:rStyle w:val="FontStyle68"/>
                <w:rFonts w:eastAsia="Times New Roman"/>
                <w:sz w:val="26"/>
                <w:szCs w:val="26"/>
              </w:rPr>
              <w:t>86:10:0101031:2381</w:t>
            </w:r>
          </w:p>
        </w:tc>
      </w:tr>
      <w:tr w:rsidR="007D2B98" w:rsidTr="00B30272">
        <w:trPr>
          <w:trHeight w:val="483"/>
        </w:trPr>
        <w:tc>
          <w:tcPr>
            <w:tcW w:w="3575" w:type="dxa"/>
            <w:vMerge w:val="restart"/>
          </w:tcPr>
          <w:p w:rsidR="007D2B98" w:rsidRDefault="00A117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СГМУП ГТС</w:t>
            </w:r>
          </w:p>
          <w:p w:rsidR="007D2B98" w:rsidRDefault="00A117D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№ 437 от 18.01.2019</w:t>
            </w:r>
          </w:p>
        </w:tc>
        <w:tc>
          <w:tcPr>
            <w:tcW w:w="5419" w:type="dxa"/>
          </w:tcPr>
          <w:p w:rsidR="007D2B98" w:rsidRDefault="00A117D9">
            <w:pPr>
              <w:pStyle w:val="Style13"/>
              <w:widowControl/>
              <w:spacing w:line="240" w:lineRule="atLeast"/>
              <w:ind w:leftChars="-39" w:left="-86" w:firstLine="0"/>
              <w:rPr>
                <w:rStyle w:val="FontStyle68"/>
                <w:rFonts w:eastAsia="Times New Roman"/>
                <w:sz w:val="26"/>
                <w:szCs w:val="26"/>
              </w:rPr>
            </w:pPr>
            <w:r>
              <w:rPr>
                <w:rStyle w:val="FontStyle68"/>
                <w:rFonts w:eastAsia="Times New Roman"/>
                <w:sz w:val="26"/>
                <w:szCs w:val="26"/>
              </w:rPr>
              <w:t>В графической части выделить земельный участок под индивидуальный тепловой пункт.</w:t>
            </w:r>
          </w:p>
        </w:tc>
        <w:tc>
          <w:tcPr>
            <w:tcW w:w="4819" w:type="dxa"/>
          </w:tcPr>
          <w:p w:rsidR="007D2B98" w:rsidRDefault="00B3027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Принято.</w:t>
            </w:r>
          </w:p>
          <w:p w:rsidR="00B30272" w:rsidRDefault="00B3027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Для ИТП предусмотрен самостоятельный земельный участок</w:t>
            </w:r>
          </w:p>
        </w:tc>
      </w:tr>
      <w:tr w:rsidR="007D2B98">
        <w:trPr>
          <w:trHeight w:val="1106"/>
        </w:trPr>
        <w:tc>
          <w:tcPr>
            <w:tcW w:w="3575" w:type="dxa"/>
            <w:vMerge/>
          </w:tcPr>
          <w:p w:rsidR="007D2B98" w:rsidRDefault="007D2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7D2B98" w:rsidRDefault="00A117D9">
            <w:pPr>
              <w:pStyle w:val="Style13"/>
              <w:widowControl/>
              <w:spacing w:line="240" w:lineRule="atLeast"/>
              <w:ind w:leftChars="-39" w:left="-86" w:firstLine="0"/>
              <w:rPr>
                <w:rStyle w:val="FontStyle68"/>
                <w:rFonts w:eastAsia="Times New Roman"/>
                <w:sz w:val="26"/>
                <w:szCs w:val="26"/>
              </w:rPr>
            </w:pPr>
            <w:r>
              <w:rPr>
                <w:rStyle w:val="FontStyle68"/>
                <w:rFonts w:eastAsia="Times New Roman"/>
                <w:sz w:val="26"/>
                <w:szCs w:val="26"/>
              </w:rPr>
              <w:t>Внести изменение в текстовой части таблица 1 в части сохраняемых земельных участков п.3 и образуемых земельных участков.</w:t>
            </w:r>
          </w:p>
        </w:tc>
        <w:tc>
          <w:tcPr>
            <w:tcW w:w="4819" w:type="dxa"/>
          </w:tcPr>
          <w:p w:rsidR="00B30272" w:rsidRDefault="00B30272" w:rsidP="00B3027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Принято.</w:t>
            </w:r>
          </w:p>
          <w:p w:rsidR="007D2B98" w:rsidRDefault="00B30272" w:rsidP="00B3027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Для ИТП предусмотрен самостоятельный земельный участок</w:t>
            </w:r>
          </w:p>
        </w:tc>
      </w:tr>
      <w:tr w:rsidR="007D2B98">
        <w:trPr>
          <w:trHeight w:val="1106"/>
        </w:trPr>
        <w:tc>
          <w:tcPr>
            <w:tcW w:w="3575" w:type="dxa"/>
          </w:tcPr>
          <w:p w:rsidR="007D2B98" w:rsidRDefault="00A117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Попкова Т.С.</w:t>
            </w:r>
          </w:p>
          <w:p w:rsidR="007D2B98" w:rsidRDefault="00A117D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Юности 7.</w:t>
            </w:r>
          </w:p>
        </w:tc>
        <w:tc>
          <w:tcPr>
            <w:tcW w:w="5419" w:type="dxa"/>
          </w:tcPr>
          <w:p w:rsidR="007D2B98" w:rsidRDefault="00A117D9">
            <w:pPr>
              <w:pStyle w:val="Style13"/>
              <w:widowControl/>
              <w:spacing w:line="240" w:lineRule="atLeast"/>
              <w:ind w:leftChars="-39" w:left="-86" w:firstLine="0"/>
              <w:rPr>
                <w:rStyle w:val="FontStyle68"/>
                <w:rFonts w:eastAsia="Times New Roman"/>
                <w:sz w:val="26"/>
                <w:szCs w:val="26"/>
              </w:rPr>
            </w:pPr>
            <w:r>
              <w:rPr>
                <w:rStyle w:val="FontStyle68"/>
                <w:rFonts w:eastAsia="Times New Roman"/>
                <w:sz w:val="26"/>
                <w:szCs w:val="26"/>
              </w:rPr>
              <w:t>Учесть пожелания собственников дома (схема прилагается).</w:t>
            </w:r>
          </w:p>
        </w:tc>
        <w:tc>
          <w:tcPr>
            <w:tcW w:w="4819" w:type="dxa"/>
          </w:tcPr>
          <w:p w:rsidR="00B30272" w:rsidRDefault="00B30272" w:rsidP="00B3027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Принято.</w:t>
            </w:r>
          </w:p>
          <w:p w:rsidR="007D2B98" w:rsidRDefault="00B30272" w:rsidP="00B3027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Границы земельного участка отображены с учетом схемы </w:t>
            </w:r>
          </w:p>
        </w:tc>
      </w:tr>
      <w:tr w:rsidR="007D2B98">
        <w:trPr>
          <w:trHeight w:val="1106"/>
        </w:trPr>
        <w:tc>
          <w:tcPr>
            <w:tcW w:w="3575" w:type="dxa"/>
          </w:tcPr>
          <w:p w:rsidR="007D2B98" w:rsidRDefault="00A117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Глазов Н.Ф.</w:t>
            </w:r>
          </w:p>
          <w:p w:rsidR="007D2B98" w:rsidRDefault="00A117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представитель собственников Маяковского 11</w:t>
            </w:r>
          </w:p>
          <w:p w:rsidR="007D2B98" w:rsidRDefault="007D2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7D2B98" w:rsidRDefault="00A117D9">
            <w:pPr>
              <w:pStyle w:val="Style13"/>
              <w:widowControl/>
              <w:spacing w:line="240" w:lineRule="atLeast"/>
              <w:ind w:leftChars="-39" w:left="-86" w:firstLine="0"/>
              <w:rPr>
                <w:rStyle w:val="FontStyle68"/>
                <w:rFonts w:eastAsia="Times New Roman"/>
                <w:sz w:val="26"/>
                <w:szCs w:val="26"/>
              </w:rPr>
            </w:pPr>
            <w:r>
              <w:rPr>
                <w:rStyle w:val="FontStyle68"/>
                <w:rFonts w:eastAsia="Times New Roman"/>
                <w:sz w:val="26"/>
                <w:szCs w:val="26"/>
              </w:rPr>
              <w:t>Определить границы придомовой территории согласно схемы автотехцентру (прилагается)</w:t>
            </w:r>
          </w:p>
        </w:tc>
        <w:tc>
          <w:tcPr>
            <w:tcW w:w="4819" w:type="dxa"/>
          </w:tcPr>
          <w:p w:rsidR="00B30272" w:rsidRDefault="00B30272" w:rsidP="00B3027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7D2B98" w:rsidRDefault="00B30272" w:rsidP="00B3027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 проекте межевания предусмотрены границы в соответствии с фактически установленными границами территориальных зон, определяющими границы землепользования в городе.</w:t>
            </w:r>
          </w:p>
        </w:tc>
      </w:tr>
      <w:tr w:rsidR="007D2B98">
        <w:trPr>
          <w:trHeight w:val="1106"/>
        </w:trPr>
        <w:tc>
          <w:tcPr>
            <w:tcW w:w="3575" w:type="dxa"/>
            <w:vMerge w:val="restart"/>
          </w:tcPr>
          <w:p w:rsidR="007D2B98" w:rsidRDefault="00A117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Сургутская психоневрологическая больница</w:t>
            </w:r>
          </w:p>
          <w:p w:rsidR="007D2B98" w:rsidRDefault="00A117D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№07/17 исх-6798 от 17.02.2018</w:t>
            </w:r>
          </w:p>
        </w:tc>
        <w:tc>
          <w:tcPr>
            <w:tcW w:w="5419" w:type="dxa"/>
          </w:tcPr>
          <w:p w:rsidR="007D2B98" w:rsidRDefault="00A117D9">
            <w:pPr>
              <w:pStyle w:val="Style13"/>
              <w:widowControl/>
              <w:spacing w:line="240" w:lineRule="atLeast"/>
              <w:ind w:leftChars="-39" w:left="-86" w:firstLine="0"/>
              <w:rPr>
                <w:rStyle w:val="FontStyle68"/>
                <w:rFonts w:eastAsia="Times New Roman"/>
                <w:sz w:val="26"/>
                <w:szCs w:val="26"/>
              </w:rPr>
            </w:pPr>
            <w:r>
              <w:rPr>
                <w:rStyle w:val="FontStyle68"/>
                <w:rFonts w:eastAsia="Times New Roman"/>
                <w:sz w:val="26"/>
                <w:szCs w:val="26"/>
              </w:rPr>
              <w:t>Учесть к территории больницы участок с кадастровым номером 86:10:0101031:30</w:t>
            </w:r>
          </w:p>
        </w:tc>
        <w:tc>
          <w:tcPr>
            <w:tcW w:w="4819" w:type="dxa"/>
          </w:tcPr>
          <w:p w:rsidR="00B30272" w:rsidRDefault="00B30272" w:rsidP="00B3027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7D2B98" w:rsidRDefault="00B30272" w:rsidP="00B3027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 проекте межевания предусмотрены границы в соответствии с фактически установленными границами территориальных зон, определяющими границы землепользования в городе.</w:t>
            </w:r>
          </w:p>
        </w:tc>
      </w:tr>
      <w:tr w:rsidR="007D2B98">
        <w:trPr>
          <w:trHeight w:val="1106"/>
        </w:trPr>
        <w:tc>
          <w:tcPr>
            <w:tcW w:w="3575" w:type="dxa"/>
            <w:vMerge/>
          </w:tcPr>
          <w:p w:rsidR="007D2B98" w:rsidRDefault="007D2B9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19" w:type="dxa"/>
          </w:tcPr>
          <w:p w:rsidR="007D2B98" w:rsidRDefault="00A117D9">
            <w:pPr>
              <w:pStyle w:val="Style13"/>
              <w:widowControl/>
              <w:spacing w:line="240" w:lineRule="atLeast"/>
              <w:ind w:leftChars="-39" w:left="-86" w:firstLine="0"/>
              <w:rPr>
                <w:rStyle w:val="FontStyle68"/>
                <w:rFonts w:eastAsia="Times New Roman"/>
                <w:sz w:val="26"/>
                <w:szCs w:val="26"/>
              </w:rPr>
            </w:pPr>
            <w:r>
              <w:rPr>
                <w:rStyle w:val="FontStyle68"/>
                <w:rFonts w:eastAsia="Times New Roman"/>
                <w:sz w:val="26"/>
                <w:szCs w:val="26"/>
              </w:rPr>
              <w:t>Выделить участок под автостоянку для посетителей и персонала.</w:t>
            </w:r>
          </w:p>
        </w:tc>
        <w:tc>
          <w:tcPr>
            <w:tcW w:w="4819" w:type="dxa"/>
          </w:tcPr>
          <w:p w:rsidR="00B30272" w:rsidRDefault="00B30272" w:rsidP="00B3027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Рассмотрено.</w:t>
            </w:r>
          </w:p>
          <w:p w:rsidR="007D2B98" w:rsidRDefault="00B30272" w:rsidP="00B3027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 проекте межевания предусмотрены границы в соответствии с фактически установленными границами территориальных зон, определяющими границы землепользования в городе. </w:t>
            </w:r>
            <w:r w:rsidRPr="00D3652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Участок </w:t>
            </w:r>
            <w:r w:rsidRPr="00D36524">
              <w:rPr>
                <w:rStyle w:val="FontStyle68"/>
                <w:rFonts w:eastAsia="Times New Roman"/>
                <w:sz w:val="26"/>
                <w:szCs w:val="26"/>
              </w:rPr>
              <w:t xml:space="preserve">86:10:0101031:30 </w:t>
            </w:r>
            <w:r w:rsidRPr="00D36524">
              <w:rPr>
                <w:rStyle w:val="FontStyle68"/>
                <w:sz w:val="26"/>
                <w:szCs w:val="26"/>
              </w:rPr>
              <w:t xml:space="preserve">расположен в границах территориальной зоны </w:t>
            </w:r>
            <w:r w:rsidRPr="00D3652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Ж.4.1, Земельный участок 86:10:0101031:1 </w:t>
            </w:r>
            <w:r w:rsidRPr="00D36524">
              <w:rPr>
                <w:rStyle w:val="FontStyle68"/>
                <w:rFonts w:eastAsia="Times New Roman"/>
                <w:sz w:val="26"/>
                <w:szCs w:val="26"/>
              </w:rPr>
              <w:t xml:space="preserve">больницы </w:t>
            </w:r>
            <w:r w:rsidRPr="00D36524">
              <w:rPr>
                <w:rStyle w:val="FontStyle68"/>
                <w:sz w:val="26"/>
                <w:szCs w:val="26"/>
              </w:rPr>
              <w:t xml:space="preserve">в границах территориальной зоны </w:t>
            </w:r>
            <w:r w:rsidR="00D36524" w:rsidRPr="00D36524">
              <w:rPr>
                <w:rStyle w:val="FontStyle68"/>
                <w:sz w:val="26"/>
                <w:szCs w:val="26"/>
              </w:rPr>
              <w:t xml:space="preserve">ОД.6 (ЗД). Образование общего земельного участка путем объединения земельных участков </w:t>
            </w:r>
            <w:r w:rsidR="00D36524" w:rsidRPr="00D36524">
              <w:rPr>
                <w:rStyle w:val="FontStyle68"/>
                <w:rFonts w:eastAsia="Times New Roman"/>
                <w:sz w:val="26"/>
                <w:szCs w:val="26"/>
              </w:rPr>
              <w:t xml:space="preserve">86:10:0101031:30 и </w:t>
            </w:r>
            <w:r w:rsidR="00D36524" w:rsidRPr="00D3652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86:10:0101031:1 </w:t>
            </w:r>
            <w:r w:rsidR="00D36524" w:rsidRPr="00D36524">
              <w:rPr>
                <w:rStyle w:val="FontStyle68"/>
                <w:sz w:val="26"/>
                <w:szCs w:val="26"/>
              </w:rPr>
              <w:t>в границах двух территориальных зон не допускается в соответствии с требованиями земельного законодательства.</w:t>
            </w:r>
          </w:p>
        </w:tc>
      </w:tr>
    </w:tbl>
    <w:p w:rsidR="007D2B98" w:rsidRDefault="007D2B98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</w:p>
    <w:p w:rsidR="007D2B98" w:rsidRDefault="00A117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Учитывая озвученные на публичных слушаниях замечания и предложения указанный проект рекомендовано дополнительно рассмотреть на рабочей группе 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рабочей группы по рассмотрению проектов планировки и проектов межевания территории города».</w:t>
      </w:r>
    </w:p>
    <w:p w:rsidR="007D2B98" w:rsidRDefault="00A117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по проекту межевания территории микрорайона 20 города Сургута.</w:t>
      </w:r>
    </w:p>
    <w:p w:rsidR="007D2B98" w:rsidRDefault="00A117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7D2B98" w:rsidRDefault="007D2B98">
      <w:pPr>
        <w:pStyle w:val="a3"/>
        <w:jc w:val="left"/>
        <w:rPr>
          <w:sz w:val="26"/>
          <w:szCs w:val="26"/>
        </w:rPr>
      </w:pPr>
    </w:p>
    <w:p w:rsidR="007D2B98" w:rsidRDefault="007D2B98">
      <w:pPr>
        <w:pStyle w:val="a6"/>
        <w:rPr>
          <w:rFonts w:ascii="Times New Roman" w:hAnsi="Times New Roman" w:cs="Times New Roman"/>
          <w:sz w:val="26"/>
          <w:szCs w:val="26"/>
          <w:lang w:eastAsia="ru-RU"/>
        </w:rPr>
      </w:pPr>
    </w:p>
    <w:p w:rsidR="007D2B98" w:rsidRDefault="00A117D9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публичных слушаний, </w:t>
      </w:r>
    </w:p>
    <w:p w:rsidR="007D2B98" w:rsidRDefault="00A117D9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директор департамента архитектуры </w:t>
      </w:r>
    </w:p>
    <w:p w:rsidR="007D2B98" w:rsidRDefault="00A117D9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градостроительства-главный архитектор                                                                                                             С.В. Солод</w:t>
      </w:r>
    </w:p>
    <w:p w:rsidR="007D2B98" w:rsidRDefault="007D2B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B98" w:rsidRDefault="007D2B9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2B98" w:rsidRDefault="00A117D9">
      <w:pPr>
        <w:spacing w:after="0" w:line="240" w:lineRule="auto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Секретарь публичных слушаний -                                                                                                                          </w:t>
      </w:r>
    </w:p>
    <w:p w:rsidR="007D2B98" w:rsidRDefault="00A117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Специалист-эксперт отдела                                                                                                                                         В.В. Мальцева</w:t>
      </w:r>
    </w:p>
    <w:p w:rsidR="007D2B98" w:rsidRDefault="00A117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перспективного проектирования                                                                                                        </w:t>
      </w:r>
    </w:p>
    <w:p w:rsidR="007D2B98" w:rsidRDefault="00A117D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департамента архитектуры и градостроительства</w:t>
      </w:r>
    </w:p>
    <w:sectPr w:rsidR="007D2B98">
      <w:headerReference w:type="default" r:id="rId6"/>
      <w:pgSz w:w="16838" w:h="11906" w:orient="landscape"/>
      <w:pgMar w:top="1134" w:right="962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91B" w:rsidRDefault="00B7191B">
      <w:pPr>
        <w:spacing w:after="0" w:line="240" w:lineRule="auto"/>
      </w:pPr>
      <w:r>
        <w:separator/>
      </w:r>
    </w:p>
  </w:endnote>
  <w:endnote w:type="continuationSeparator" w:id="0">
    <w:p w:rsidR="00B7191B" w:rsidRDefault="00B71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91B" w:rsidRDefault="00B7191B">
      <w:pPr>
        <w:spacing w:after="0" w:line="240" w:lineRule="auto"/>
      </w:pPr>
      <w:r>
        <w:separator/>
      </w:r>
    </w:p>
  </w:footnote>
  <w:footnote w:type="continuationSeparator" w:id="0">
    <w:p w:rsidR="00B7191B" w:rsidRDefault="00B719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"/>
      <w:docPartObj>
        <w:docPartGallery w:val="Page Numbers (Top of Page)"/>
        <w:docPartUnique/>
      </w:docPartObj>
    </w:sdtPr>
    <w:sdtEndPr/>
    <w:sdtContent>
      <w:p w:rsidR="007D2B98" w:rsidRDefault="00A117D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7E1E">
          <w:rPr>
            <w:noProof/>
          </w:rPr>
          <w:t>2</w:t>
        </w:r>
        <w:r>
          <w:fldChar w:fldCharType="end"/>
        </w:r>
      </w:p>
    </w:sdtContent>
  </w:sdt>
  <w:p w:rsidR="007D2B98" w:rsidRDefault="007D2B9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hideGrammaticalErrors/>
  <w:proofState w:spelling="clean" w:grammar="clean"/>
  <w:defaultTabStop w:val="708"/>
  <w:drawingGridHorizontalSpacing w:val="1000"/>
  <w:drawingGridVerticalSpacing w:val="100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B98"/>
    <w:rsid w:val="000739D3"/>
    <w:rsid w:val="00431DDC"/>
    <w:rsid w:val="007749FB"/>
    <w:rsid w:val="007D2B98"/>
    <w:rsid w:val="009C71B5"/>
    <w:rsid w:val="00A117D9"/>
    <w:rsid w:val="00A438D4"/>
    <w:rsid w:val="00AC7E1E"/>
    <w:rsid w:val="00B30272"/>
    <w:rsid w:val="00B7191B"/>
    <w:rsid w:val="00D36524"/>
    <w:rsid w:val="00DE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4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pPr>
      <w:widowControl w:val="0"/>
      <w:autoSpaceDE w:val="0"/>
      <w:autoSpaceDN w:val="0"/>
      <w:spacing w:after="0" w:line="307" w:lineRule="exact"/>
      <w:ind w:firstLine="6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pPr>
      <w:widowControl w:val="0"/>
      <w:autoSpaceDE w:val="0"/>
      <w:autoSpaceDN w:val="0"/>
      <w:spacing w:after="0" w:line="274" w:lineRule="exact"/>
      <w:ind w:firstLine="5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pPr>
      <w:widowControl w:val="0"/>
      <w:autoSpaceDE w:val="0"/>
      <w:autoSpaceDN w:val="0"/>
      <w:spacing w:after="0" w:line="307" w:lineRule="exact"/>
      <w:ind w:firstLine="11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8">
    <w:name w:val="Font Style68"/>
    <w:basedOn w:val="a0"/>
    <w:rPr>
      <w:rFonts w:ascii="Times New Roman" w:hAnsi="Times New Roman" w:cs="Times New Roman"/>
      <w:sz w:val="22"/>
      <w:szCs w:val="22"/>
    </w:rPr>
  </w:style>
  <w:style w:type="paragraph" w:styleId="a5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Title"/>
    <w:basedOn w:val="a"/>
    <w:next w:val="a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1040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2018-04-24T10:54:00Z</cp:lastPrinted>
  <dcterms:created xsi:type="dcterms:W3CDTF">2019-02-16T07:03:00Z</dcterms:created>
  <dcterms:modified xsi:type="dcterms:W3CDTF">2019-03-14T10:32:00Z</dcterms:modified>
  <cp:version>0900.0000.01</cp:version>
</cp:coreProperties>
</file>